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CellMar>
          <w:left w:w="115" w:type="dxa"/>
          <w:right w:w="115" w:type="dxa"/>
        </w:tblCellMar>
        <w:tblLook w:val="0000" w:firstRow="0" w:lastRow="0" w:firstColumn="0" w:lastColumn="0" w:noHBand="0" w:noVBand="0"/>
      </w:tblPr>
      <w:tblGrid>
        <w:gridCol w:w="2610"/>
        <w:gridCol w:w="7650"/>
      </w:tblGrid>
      <w:tr w:rsidR="00C252C7" w:rsidRPr="00D42D5F" w14:paraId="704916AC" w14:textId="77777777" w:rsidTr="00FB7225">
        <w:trPr>
          <w:trHeight w:val="12087"/>
        </w:trPr>
        <w:tc>
          <w:tcPr>
            <w:tcW w:w="2610" w:type="dxa"/>
          </w:tcPr>
          <w:p w14:paraId="2F75A2A7" w14:textId="77777777" w:rsidR="0063003E" w:rsidRDefault="004F2A2E" w:rsidP="0063003E">
            <w:pPr>
              <w:pStyle w:val="Normal0"/>
              <w:widowControl w:val="0"/>
              <w:suppressAutoHyphens w:val="0"/>
              <w:spacing w:before="120"/>
            </w:pPr>
            <w:r>
              <w:rPr>
                <w:rFonts w:cstheme="minorHAnsi"/>
                <w:b/>
                <w:smallCaps/>
                <w:noProof/>
                <w:lang w:eastAsia="zh-CN"/>
              </w:rPr>
              <w:drawing>
                <wp:inline distT="0" distB="0" distL="0" distR="0" wp14:anchorId="3DF99C64" wp14:editId="23CAC9A0">
                  <wp:extent cx="1510392" cy="2114550"/>
                  <wp:effectExtent l="0" t="0" r="0" b="0"/>
                  <wp:docPr id="208395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5163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0392" cy="2114550"/>
                          </a:xfrm>
                          <a:prstGeom prst="rect">
                            <a:avLst/>
                          </a:prstGeom>
                          <a:noFill/>
                          <a:ln>
                            <a:noFill/>
                          </a:ln>
                        </pic:spPr>
                      </pic:pic>
                    </a:graphicData>
                  </a:graphic>
                </wp:inline>
              </w:drawing>
            </w:r>
          </w:p>
          <w:p w14:paraId="4FEB7FBB" w14:textId="4EEDBC3B" w:rsidR="00C252C7" w:rsidRPr="0063003E" w:rsidRDefault="0063003E" w:rsidP="0063003E">
            <w:pPr>
              <w:pStyle w:val="Normal0"/>
              <w:widowControl w:val="0"/>
              <w:suppressAutoHyphens w:val="0"/>
              <w:spacing w:before="120"/>
              <w:rPr>
                <w:b/>
                <w:bCs/>
              </w:rPr>
            </w:pPr>
            <w:r>
              <w:br/>
            </w:r>
            <w:r w:rsidR="00C252C7" w:rsidRPr="0063003E">
              <w:rPr>
                <w:b/>
                <w:bCs/>
              </w:rPr>
              <w:t>Education</w:t>
            </w:r>
          </w:p>
          <w:p w14:paraId="667CA679" w14:textId="621CEF3A" w:rsidR="00AA7493" w:rsidRDefault="00A91FE6" w:rsidP="005001C8">
            <w:pPr>
              <w:pStyle w:val="BioList01"/>
              <w:spacing w:before="60"/>
            </w:pPr>
            <w:r>
              <w:t>Rutgers Law School</w:t>
            </w:r>
            <w:r w:rsidR="00E37FD1">
              <w:t>, J.D.</w:t>
            </w:r>
          </w:p>
          <w:p w14:paraId="04DC0BDD" w14:textId="6CD6A4BB" w:rsidR="00E37FD1" w:rsidRDefault="00A91FE6" w:rsidP="005001C8">
            <w:pPr>
              <w:pStyle w:val="BioList01"/>
              <w:spacing w:before="60"/>
            </w:pPr>
            <w:r>
              <w:t>University of Florida, B.S.,</w:t>
            </w:r>
          </w:p>
          <w:p w14:paraId="570B56E8" w14:textId="77777777" w:rsidR="00C252C7" w:rsidRDefault="00C252C7" w:rsidP="00FC35BC">
            <w:pPr>
              <w:pStyle w:val="BioHeading01"/>
            </w:pPr>
            <w:r w:rsidRPr="00A65804">
              <w:t>Bar Admissions</w:t>
            </w:r>
          </w:p>
          <w:p w14:paraId="29C36C5F" w14:textId="2DD0F2A9" w:rsidR="00A34CE9" w:rsidRDefault="00A91FE6" w:rsidP="005001C8">
            <w:pPr>
              <w:pStyle w:val="BioList01"/>
              <w:spacing w:before="60"/>
            </w:pPr>
            <w:r>
              <w:t xml:space="preserve">New York </w:t>
            </w:r>
          </w:p>
          <w:p w14:paraId="6D17E1EE" w14:textId="3C0CE5B8" w:rsidR="00A91FE6" w:rsidRPr="00D42D5F" w:rsidRDefault="00A91FE6" w:rsidP="005001C8">
            <w:pPr>
              <w:pStyle w:val="BioList01"/>
              <w:spacing w:before="60"/>
            </w:pPr>
            <w:r>
              <w:t xml:space="preserve">New Jersey </w:t>
            </w:r>
          </w:p>
          <w:p w14:paraId="49213EB8" w14:textId="230D3E3E" w:rsidR="00A34CE9" w:rsidRPr="004E45A1" w:rsidRDefault="00A34CE9" w:rsidP="00A34CE9">
            <w:pPr>
              <w:pStyle w:val="BioHeading01"/>
            </w:pPr>
            <w:r>
              <w:t>Court Admissions</w:t>
            </w:r>
          </w:p>
          <w:p w14:paraId="05AB9A0E" w14:textId="19EBB3A5" w:rsidR="00A91FE6" w:rsidRPr="00A91FE6" w:rsidRDefault="00A91FE6" w:rsidP="00A91FE6">
            <w:pPr>
              <w:pStyle w:val="BioList01"/>
              <w:spacing w:before="60"/>
            </w:pPr>
            <w:r w:rsidRPr="00A91FE6">
              <w:t>U</w:t>
            </w:r>
            <w:r>
              <w:t>.</w:t>
            </w:r>
            <w:r w:rsidRPr="00A91FE6">
              <w:t>S</w:t>
            </w:r>
            <w:r>
              <w:t xml:space="preserve">. </w:t>
            </w:r>
            <w:r w:rsidRPr="00A91FE6">
              <w:t>District Court for the District of New Jersey</w:t>
            </w:r>
          </w:p>
          <w:p w14:paraId="2341C65B" w14:textId="4B8AB2F3" w:rsidR="00A91FE6" w:rsidRPr="00A91FE6" w:rsidRDefault="00A91FE6" w:rsidP="00A91FE6">
            <w:pPr>
              <w:pStyle w:val="BioList01"/>
              <w:spacing w:before="60"/>
            </w:pPr>
            <w:r>
              <w:t>U.S.</w:t>
            </w:r>
            <w:r w:rsidRPr="00A91FE6">
              <w:t xml:space="preserve"> District Court for the Southern District of New York</w:t>
            </w:r>
          </w:p>
          <w:p w14:paraId="31E0482F" w14:textId="3AA2B0AA" w:rsidR="00A34CE9" w:rsidRDefault="00A91FE6" w:rsidP="00A91FE6">
            <w:pPr>
              <w:pStyle w:val="BioList01"/>
              <w:spacing w:before="60"/>
            </w:pPr>
            <w:r>
              <w:t>U.S.</w:t>
            </w:r>
            <w:r w:rsidRPr="00A91FE6">
              <w:t xml:space="preserve"> District Court for the Eastern District of New York</w:t>
            </w:r>
          </w:p>
          <w:p w14:paraId="02AFDBE6" w14:textId="44DB3ACF" w:rsidR="00C252C7" w:rsidRPr="00D42D5F" w:rsidRDefault="00C252C7" w:rsidP="00A34CE9">
            <w:pPr>
              <w:pStyle w:val="BioList01"/>
              <w:numPr>
                <w:ilvl w:val="0"/>
                <w:numId w:val="0"/>
              </w:numPr>
              <w:spacing w:before="60"/>
              <w:ind w:left="158"/>
            </w:pPr>
          </w:p>
        </w:tc>
        <w:tc>
          <w:tcPr>
            <w:tcW w:w="7650" w:type="dxa"/>
          </w:tcPr>
          <w:tbl>
            <w:tblPr>
              <w:tblW w:w="0" w:type="auto"/>
              <w:tblBorders>
                <w:top w:val="single" w:sz="18" w:space="0" w:color="0020C2"/>
                <w:bottom w:val="single" w:sz="18" w:space="0" w:color="0020C2"/>
              </w:tblBorders>
              <w:tblCellMar>
                <w:top w:w="144" w:type="dxa"/>
                <w:left w:w="115" w:type="dxa"/>
                <w:bottom w:w="101" w:type="dxa"/>
                <w:right w:w="115" w:type="dxa"/>
              </w:tblCellMar>
              <w:tblLook w:val="0000" w:firstRow="0" w:lastRow="0" w:firstColumn="0" w:lastColumn="0" w:noHBand="0" w:noVBand="0"/>
            </w:tblPr>
            <w:tblGrid>
              <w:gridCol w:w="3796"/>
              <w:gridCol w:w="3624"/>
            </w:tblGrid>
            <w:tr w:rsidR="00195E74" w:rsidRPr="00D42D5F" w14:paraId="024EEBB8" w14:textId="77777777" w:rsidTr="001D1F1B">
              <w:trPr>
                <w:trHeight w:val="909"/>
              </w:trPr>
              <w:tc>
                <w:tcPr>
                  <w:tcW w:w="4044" w:type="dxa"/>
                </w:tcPr>
                <w:p w14:paraId="2F93B370" w14:textId="05F80BED" w:rsidR="00CB3196" w:rsidRPr="00D42D5F" w:rsidRDefault="004F2A2E" w:rsidP="004F2A2E">
                  <w:pPr>
                    <w:pStyle w:val="BioName"/>
                  </w:pPr>
                  <w:r w:rsidRPr="004F2A2E">
                    <w:rPr>
                      <w:bCs/>
                    </w:rPr>
                    <w:t xml:space="preserve">Nicholas S. Pradaxay </w:t>
                  </w:r>
                </w:p>
                <w:p w14:paraId="5057A1F6" w14:textId="19C7F75F" w:rsidR="00FC35BC" w:rsidRDefault="00A91FE6" w:rsidP="001D1F1B">
                  <w:pPr>
                    <w:pStyle w:val="BioTitle"/>
                    <w:spacing w:after="40"/>
                  </w:pPr>
                  <w:r>
                    <w:t>Associate</w:t>
                  </w:r>
                </w:p>
                <w:p w14:paraId="4CED35C7" w14:textId="1BA9A321" w:rsidR="00AD65CE" w:rsidRPr="00D42D5F" w:rsidRDefault="00D42D5F" w:rsidP="008E79C2">
                  <w:pPr>
                    <w:pStyle w:val="BioAddress"/>
                    <w:rPr>
                      <w:b/>
                      <w:szCs w:val="24"/>
                    </w:rPr>
                  </w:pPr>
                  <w:r w:rsidRPr="00BD70A3">
                    <w:rPr>
                      <w:b/>
                      <w:bCs/>
                    </w:rPr>
                    <w:t>Office:</w:t>
                  </w:r>
                  <w:r w:rsidRPr="00926D0B">
                    <w:t xml:space="preserve"> </w:t>
                  </w:r>
                  <w:r w:rsidR="00A91FE6">
                    <w:t>New York</w:t>
                  </w:r>
                </w:p>
              </w:tc>
              <w:tc>
                <w:tcPr>
                  <w:tcW w:w="3658" w:type="dxa"/>
                </w:tcPr>
                <w:p w14:paraId="43350436" w14:textId="7A80C039" w:rsidR="00FC35BC" w:rsidRDefault="00846E10" w:rsidP="001D1F1B">
                  <w:pPr>
                    <w:pStyle w:val="BioAddress"/>
                  </w:pPr>
                  <w:r w:rsidRPr="00D42D5F">
                    <w:rPr>
                      <w:b/>
                    </w:rPr>
                    <w:t>T</w:t>
                  </w:r>
                  <w:r w:rsidRPr="000C2D98">
                    <w:rPr>
                      <w:bCs/>
                    </w:rPr>
                    <w:t>:</w:t>
                  </w:r>
                  <w:r w:rsidRPr="00D42D5F">
                    <w:t xml:space="preserve"> </w:t>
                  </w:r>
                  <w:r w:rsidR="00684B7C">
                    <w:t>310.274.7100</w:t>
                  </w:r>
                </w:p>
                <w:p w14:paraId="63EF5B30" w14:textId="66397E6A" w:rsidR="00FC35BC" w:rsidRDefault="00846E10" w:rsidP="001D1F1B">
                  <w:pPr>
                    <w:pStyle w:val="BioAddress"/>
                    <w:spacing w:after="40"/>
                  </w:pPr>
                  <w:r w:rsidRPr="00D42D5F">
                    <w:rPr>
                      <w:b/>
                    </w:rPr>
                    <w:t>F</w:t>
                  </w:r>
                  <w:r w:rsidRPr="00D42D5F">
                    <w:t xml:space="preserve">: </w:t>
                  </w:r>
                  <w:r w:rsidR="00684B7C">
                    <w:t>310.275.5697</w:t>
                  </w:r>
                </w:p>
                <w:p w14:paraId="708A3CE4" w14:textId="16F14F4F" w:rsidR="00846E10" w:rsidRPr="00D42D5F" w:rsidRDefault="0063003E" w:rsidP="008E79C2">
                  <w:pPr>
                    <w:pStyle w:val="BioAddress"/>
                  </w:pPr>
                  <w:r w:rsidRPr="0063003E">
                    <w:t>npradaxay@ellisgeorge.com</w:t>
                  </w:r>
                  <w:r w:rsidR="00846E10" w:rsidRPr="00D42D5F">
                    <w:t>m</w:t>
                  </w:r>
                </w:p>
              </w:tc>
            </w:tr>
          </w:tbl>
          <w:p w14:paraId="10BB9B47" w14:textId="2A1C8944" w:rsidR="00714406" w:rsidRDefault="004F2A2E" w:rsidP="004F2A2E">
            <w:pPr>
              <w:pStyle w:val="BioBody"/>
              <w:spacing w:before="240"/>
            </w:pPr>
            <w:r w:rsidRPr="004F2A2E">
              <w:rPr>
                <w:b/>
                <w:bCs/>
              </w:rPr>
              <w:t xml:space="preserve">Nicholas S. Pradaxay </w:t>
            </w:r>
            <w:r w:rsidR="00E37FD1">
              <w:t>is a</w:t>
            </w:r>
            <w:r w:rsidR="00714406">
              <w:t>n Associate</w:t>
            </w:r>
            <w:r w:rsidR="00E37FD1">
              <w:t xml:space="preserve"> in</w:t>
            </w:r>
            <w:r w:rsidR="00067595">
              <w:t xml:space="preserve"> </w:t>
            </w:r>
            <w:r w:rsidR="00E37FD1">
              <w:t>Ellis George</w:t>
            </w:r>
            <w:r w:rsidR="00067595">
              <w:t xml:space="preserve">’s </w:t>
            </w:r>
            <w:r w:rsidR="00714406">
              <w:t xml:space="preserve">New York </w:t>
            </w:r>
            <w:r w:rsidR="00067595">
              <w:t>office.</w:t>
            </w:r>
            <w:r w:rsidR="00714406">
              <w:t xml:space="preserve"> </w:t>
            </w:r>
          </w:p>
          <w:p w14:paraId="3CEB1E9F" w14:textId="0840B1D0" w:rsidR="00714406" w:rsidRPr="00B33108" w:rsidRDefault="00714406" w:rsidP="00714406">
            <w:pPr>
              <w:pStyle w:val="BioBody"/>
              <w:spacing w:before="240"/>
            </w:pPr>
            <w:r w:rsidRPr="00B33108">
              <w:t>His substantive practice i</w:t>
            </w:r>
            <w:r w:rsidRPr="00714406">
              <w:t xml:space="preserve">ncludes </w:t>
            </w:r>
            <w:r w:rsidRPr="00B33108">
              <w:t>handling class action defense, contractual disputes, labor and employment, business dissolution and stockholder derivative suits, trade secret misappropriation, copyright infringement, premises liability, commercial real estate, foreclosure, secured transactions, mass tort liability, and corporate malfeasance matters.</w:t>
            </w:r>
          </w:p>
          <w:p w14:paraId="517B2239" w14:textId="77777777" w:rsidR="00714406" w:rsidRDefault="00714406" w:rsidP="00714406">
            <w:pPr>
              <w:pStyle w:val="BioBody"/>
            </w:pPr>
            <w:r w:rsidRPr="00714406">
              <w:t xml:space="preserve">After law school, Nick also clerked with the New Jersey Superior Court, Appellate Division, where he researched, drafted, and edited judicial opinions and complex bench memoranda for appellate cases arising out of orders by the civil, criminal, family, and administrative parts.  </w:t>
            </w:r>
          </w:p>
          <w:p w14:paraId="1C4B1725" w14:textId="602731DA" w:rsidR="00D2391C" w:rsidRPr="00D42D5F" w:rsidRDefault="00714406" w:rsidP="00195E74">
            <w:pPr>
              <w:pStyle w:val="BioBody"/>
              <w:spacing w:after="180"/>
            </w:pPr>
            <w:r>
              <w:t xml:space="preserve">Nicholas earned his J.D. from </w:t>
            </w:r>
            <w:r w:rsidRPr="00714406">
              <w:t>Rutgers Law School in 2018</w:t>
            </w:r>
            <w:r>
              <w:t xml:space="preserve"> where he was </w:t>
            </w:r>
            <w:r w:rsidRPr="00714406">
              <w:t xml:space="preserve">he was a Business Editor on Law Review.  </w:t>
            </w:r>
          </w:p>
          <w:p w14:paraId="7E3FCA84" w14:textId="340A2958" w:rsidR="00D2391C" w:rsidRPr="00D42D5F" w:rsidRDefault="00D2391C" w:rsidP="00132DFA">
            <w:pPr>
              <w:pStyle w:val="BioHeading02"/>
            </w:pPr>
          </w:p>
        </w:tc>
      </w:tr>
    </w:tbl>
    <w:p w14:paraId="3EF7B3E7" w14:textId="77777777" w:rsidR="00E57EE0" w:rsidRPr="00D42D5F" w:rsidRDefault="00E57EE0" w:rsidP="00D57D0F">
      <w:pPr>
        <w:pStyle w:val="Normal0"/>
        <w:widowControl w:val="0"/>
        <w:suppressAutoHyphens w:val="0"/>
        <w:rPr>
          <w:rFonts w:cstheme="minorHAnsi"/>
          <w:sz w:val="16"/>
          <w:szCs w:val="16"/>
        </w:rPr>
      </w:pPr>
    </w:p>
    <w:sectPr w:rsidR="00E57EE0" w:rsidRPr="00D42D5F" w:rsidSect="00C252C7">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720" w:left="1008" w:header="100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76903" w14:textId="77777777" w:rsidR="004A69F0" w:rsidRDefault="004A69F0" w:rsidP="00FC3907">
      <w:r>
        <w:separator/>
      </w:r>
    </w:p>
  </w:endnote>
  <w:endnote w:type="continuationSeparator" w:id="0">
    <w:p w14:paraId="0DF0CEA0" w14:textId="77777777" w:rsidR="004A69F0" w:rsidRDefault="004A69F0"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ABA" w14:textId="77777777" w:rsidR="002245CB" w:rsidRDefault="00224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713"/>
      <w:gridCol w:w="511"/>
    </w:tblGrid>
    <w:tr w:rsidR="00A65804" w14:paraId="32E78E9E" w14:textId="77777777" w:rsidTr="00383F08">
      <w:trPr>
        <w:jc w:val="right"/>
      </w:trPr>
      <w:tc>
        <w:tcPr>
          <w:tcW w:w="4795" w:type="dxa"/>
          <w:vAlign w:val="center"/>
        </w:tcPr>
        <w:p w14:paraId="67C6FC99" w14:textId="77777777" w:rsidR="00A65804" w:rsidRPr="00A65804" w:rsidRDefault="00A65804" w:rsidP="00A65804">
          <w:pPr>
            <w:pStyle w:val="Header"/>
            <w:jc w:val="right"/>
            <w:rPr>
              <w:b/>
              <w:caps/>
              <w:color w:val="000000" w:themeColor="text1"/>
            </w:rPr>
          </w:pPr>
        </w:p>
      </w:tc>
      <w:tc>
        <w:tcPr>
          <w:tcW w:w="250" w:type="pct"/>
          <w:shd w:val="clear" w:color="auto" w:fill="0020C2"/>
          <w:vAlign w:val="center"/>
        </w:tcPr>
        <w:p w14:paraId="57D5749D" w14:textId="77777777" w:rsidR="00A65804" w:rsidRPr="00A65804" w:rsidRDefault="00A65804" w:rsidP="00A65804">
          <w:pPr>
            <w:pStyle w:val="Footer"/>
            <w:tabs>
              <w:tab w:val="clear" w:pos="4680"/>
              <w:tab w:val="clear" w:pos="9360"/>
            </w:tabs>
            <w:jc w:val="center"/>
            <w:rPr>
              <w:b/>
              <w:color w:val="FFFFFF" w:themeColor="background1"/>
            </w:rPr>
          </w:pPr>
          <w:r w:rsidRPr="00A65804">
            <w:rPr>
              <w:b/>
              <w:color w:val="FFFFFF" w:themeColor="background1"/>
            </w:rPr>
            <w:fldChar w:fldCharType="begin"/>
          </w:r>
          <w:r w:rsidRPr="00A65804">
            <w:rPr>
              <w:b/>
              <w:color w:val="FFFFFF" w:themeColor="background1"/>
            </w:rPr>
            <w:instrText xml:space="preserve"> PAGE   \* MERGEFORMAT </w:instrText>
          </w:r>
          <w:r w:rsidRPr="00A65804">
            <w:rPr>
              <w:b/>
              <w:color w:val="FFFFFF" w:themeColor="background1"/>
            </w:rPr>
            <w:fldChar w:fldCharType="separate"/>
          </w:r>
          <w:r w:rsidR="00AF2AD1">
            <w:rPr>
              <w:b/>
              <w:noProof/>
              <w:color w:val="FFFFFF" w:themeColor="background1"/>
            </w:rPr>
            <w:t>2</w:t>
          </w:r>
          <w:r w:rsidRPr="00A65804">
            <w:rPr>
              <w:b/>
              <w:noProof/>
              <w:color w:val="FFFFFF" w:themeColor="background1"/>
            </w:rPr>
            <w:fldChar w:fldCharType="end"/>
          </w:r>
        </w:p>
      </w:tc>
    </w:tr>
  </w:tbl>
  <w:p w14:paraId="7857063B" w14:textId="2992B50D" w:rsidR="00A65804" w:rsidRPr="00047027" w:rsidRDefault="00F53817" w:rsidP="006A26AF">
    <w:pPr>
      <w:pStyle w:val="Footer"/>
      <w:tabs>
        <w:tab w:val="clear" w:pos="4680"/>
        <w:tab w:val="clear" w:pos="9360"/>
        <w:tab w:val="center" w:pos="5112"/>
        <w:tab w:val="right" w:pos="10224"/>
      </w:tabs>
    </w:pPr>
    <w:r w:rsidRPr="00F53817">
      <w:rPr>
        <w:noProof/>
        <w:spacing w:val="-2"/>
        <w:sz w:val="14"/>
      </w:rPr>
      <w:t>2525722.1</w:t>
    </w:r>
    <w:r w:rsidR="006A26A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713"/>
      <w:gridCol w:w="511"/>
    </w:tblGrid>
    <w:tr w:rsidR="00C252C7" w14:paraId="433549EC" w14:textId="77777777" w:rsidTr="00FD133D">
      <w:trPr>
        <w:jc w:val="right"/>
      </w:trPr>
      <w:tc>
        <w:tcPr>
          <w:tcW w:w="4795" w:type="dxa"/>
          <w:vAlign w:val="center"/>
        </w:tcPr>
        <w:p w14:paraId="4C9AE667" w14:textId="68511987" w:rsidR="00C252C7" w:rsidRDefault="00FD133D" w:rsidP="00FD133D">
          <w:pPr>
            <w:pStyle w:val="Header"/>
            <w:jc w:val="center"/>
            <w:rPr>
              <w:caps/>
              <w:color w:val="000000" w:themeColor="text1"/>
            </w:rPr>
          </w:pPr>
          <w:r>
            <w:rPr>
              <w:color w:val="001EB4"/>
            </w:rPr>
            <w:t xml:space="preserve">Ellis George </w:t>
          </w:r>
          <w:r w:rsidRPr="00876CF7">
            <w:rPr>
              <w:color w:val="001EB4"/>
              <w:sz w:val="16"/>
              <w:szCs w:val="16"/>
            </w:rPr>
            <w:t>LLP</w:t>
          </w:r>
        </w:p>
      </w:tc>
      <w:tc>
        <w:tcPr>
          <w:tcW w:w="250" w:type="pct"/>
          <w:shd w:val="clear" w:color="auto" w:fill="0020C2"/>
          <w:vAlign w:val="center"/>
        </w:tcPr>
        <w:p w14:paraId="6D85DB27" w14:textId="77777777" w:rsidR="00C252C7" w:rsidRPr="00A65804" w:rsidRDefault="00C252C7" w:rsidP="00C252C7">
          <w:pPr>
            <w:pStyle w:val="Footer"/>
            <w:tabs>
              <w:tab w:val="clear" w:pos="4680"/>
              <w:tab w:val="clear" w:pos="9360"/>
            </w:tabs>
            <w:jc w:val="center"/>
            <w:rPr>
              <w:b/>
              <w:color w:val="FFFFFF" w:themeColor="background1"/>
            </w:rPr>
          </w:pPr>
          <w:r w:rsidRPr="00A65804">
            <w:rPr>
              <w:b/>
              <w:color w:val="FFFFFF" w:themeColor="background1"/>
            </w:rPr>
            <w:fldChar w:fldCharType="begin"/>
          </w:r>
          <w:r w:rsidRPr="00A65804">
            <w:rPr>
              <w:b/>
              <w:color w:val="FFFFFF" w:themeColor="background1"/>
            </w:rPr>
            <w:instrText xml:space="preserve"> PAGE   \* MERGEFORMAT </w:instrText>
          </w:r>
          <w:r w:rsidRPr="00A65804">
            <w:rPr>
              <w:b/>
              <w:color w:val="FFFFFF" w:themeColor="background1"/>
            </w:rPr>
            <w:fldChar w:fldCharType="separate"/>
          </w:r>
          <w:r w:rsidR="00AF2AD1">
            <w:rPr>
              <w:b/>
              <w:noProof/>
              <w:color w:val="FFFFFF" w:themeColor="background1"/>
            </w:rPr>
            <w:t>1</w:t>
          </w:r>
          <w:r w:rsidRPr="00A65804">
            <w:rPr>
              <w:b/>
              <w:noProof/>
              <w:color w:val="FFFFFF" w:themeColor="background1"/>
            </w:rPr>
            <w:fldChar w:fldCharType="end"/>
          </w:r>
        </w:p>
      </w:tc>
    </w:tr>
  </w:tbl>
  <w:p w14:paraId="6E61CC28" w14:textId="22439432" w:rsidR="00C252C7" w:rsidRPr="00047027" w:rsidRDefault="00F53817" w:rsidP="006A26AF">
    <w:pPr>
      <w:pStyle w:val="Footer"/>
      <w:tabs>
        <w:tab w:val="clear" w:pos="4680"/>
        <w:tab w:val="clear" w:pos="9360"/>
        <w:tab w:val="center" w:pos="5112"/>
        <w:tab w:val="right" w:pos="10224"/>
      </w:tabs>
    </w:pPr>
    <w:r w:rsidRPr="00F53817">
      <w:rPr>
        <w:noProof/>
        <w:spacing w:val="-2"/>
        <w:sz w:val="14"/>
      </w:rPr>
      <w:t>2525722.1</w:t>
    </w:r>
    <w:r w:rsidR="006A26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E028" w14:textId="77777777" w:rsidR="004A69F0" w:rsidRDefault="004A69F0" w:rsidP="00FC3907">
      <w:r>
        <w:separator/>
      </w:r>
    </w:p>
  </w:footnote>
  <w:footnote w:type="continuationSeparator" w:id="0">
    <w:p w14:paraId="1F873ED0" w14:textId="77777777" w:rsidR="004A69F0" w:rsidRDefault="004A69F0" w:rsidP="00FC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5322" w14:textId="77777777" w:rsidR="002245CB" w:rsidRDefault="00224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8" w:space="0" w:color="0020C2"/>
      </w:tblBorders>
      <w:tblLook w:val="0000" w:firstRow="0" w:lastRow="0" w:firstColumn="0" w:lastColumn="0" w:noHBand="0" w:noVBand="0"/>
    </w:tblPr>
    <w:tblGrid>
      <w:gridCol w:w="10224"/>
    </w:tblGrid>
    <w:tr w:rsidR="00C252C7" w14:paraId="2B91BC14" w14:textId="77777777" w:rsidTr="005944BC">
      <w:tc>
        <w:tcPr>
          <w:tcW w:w="10224" w:type="dxa"/>
        </w:tcPr>
        <w:p w14:paraId="3228BE75" w14:textId="77777777" w:rsidR="00C252C7" w:rsidRDefault="00C252C7" w:rsidP="00E44477">
          <w:pPr>
            <w:pStyle w:val="Header"/>
          </w:pPr>
        </w:p>
        <w:p w14:paraId="601F4B1F" w14:textId="77777777" w:rsidR="00C252C7" w:rsidRDefault="00C252C7" w:rsidP="00E44477">
          <w:pPr>
            <w:pStyle w:val="Header"/>
          </w:pPr>
        </w:p>
      </w:tc>
    </w:tr>
  </w:tbl>
  <w:p w14:paraId="10E9209D" w14:textId="77777777" w:rsidR="00C252C7" w:rsidRDefault="005944BC" w:rsidP="00C252C7">
    <w:pPr>
      <w:pStyle w:val="Header"/>
    </w:pPr>
    <w:r w:rsidRPr="00AE18D7">
      <w:rPr>
        <w:noProof/>
        <w:sz w:val="16"/>
        <w:szCs w:val="16"/>
      </w:rPr>
      <w:drawing>
        <wp:anchor distT="0" distB="0" distL="114300" distR="114300" simplePos="0" relativeHeight="251661312" behindDoc="0" locked="0" layoutInCell="1" allowOverlap="1" wp14:anchorId="5898AC63" wp14:editId="741A383D">
          <wp:simplePos x="0" y="0"/>
          <wp:positionH relativeFrom="column">
            <wp:posOffset>11430</wp:posOffset>
          </wp:positionH>
          <wp:positionV relativeFrom="paragraph">
            <wp:posOffset>-508635</wp:posOffset>
          </wp:positionV>
          <wp:extent cx="3162300" cy="4318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R FinalLogo 02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8E68" w14:textId="04729684" w:rsidR="006D351F" w:rsidRDefault="005438BC" w:rsidP="00C252C7">
    <w:pPr>
      <w:pStyle w:val="Header"/>
    </w:pPr>
    <w:r>
      <w:rPr>
        <w:noProof/>
      </w:rPr>
      <w:drawing>
        <wp:inline distT="0" distB="0" distL="0" distR="0" wp14:anchorId="32BB5FE5" wp14:editId="595AABA2">
          <wp:extent cx="2154555" cy="240030"/>
          <wp:effectExtent l="0" t="0" r="0" b="7620"/>
          <wp:docPr id="185908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87333" name="Picture 1"/>
                  <pic:cNvPicPr>
                    <a:picLocks noChangeAspect="1"/>
                  </pic:cNvPicPr>
                </pic:nvPicPr>
                <pic:blipFill>
                  <a:blip r:embed="rId1"/>
                  <a:stretch>
                    <a:fillRect/>
                  </a:stretch>
                </pic:blipFill>
                <pic:spPr>
                  <a:xfrm>
                    <a:off x="0" y="0"/>
                    <a:ext cx="2154555" cy="240030"/>
                  </a:xfrm>
                  <a:prstGeom prst="rect">
                    <a:avLst/>
                  </a:prstGeom>
                </pic:spPr>
              </pic:pic>
            </a:graphicData>
          </a:graphic>
        </wp:inline>
      </w:drawing>
    </w:r>
  </w:p>
  <w:p w14:paraId="3F7E276A" w14:textId="77777777" w:rsidR="00280371" w:rsidRDefault="00280371" w:rsidP="00C2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4642391"/>
    <w:multiLevelType w:val="hybridMultilevel"/>
    <w:tmpl w:val="641AA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2E77D8"/>
    <w:multiLevelType w:val="hybridMultilevel"/>
    <w:tmpl w:val="D46238E0"/>
    <w:lvl w:ilvl="0" w:tplc="9FB2052C">
      <w:start w:val="1"/>
      <w:numFmt w:val="bullet"/>
      <w:pStyle w:val="BioList0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F003C"/>
    <w:multiLevelType w:val="hybridMultilevel"/>
    <w:tmpl w:val="8520A550"/>
    <w:lvl w:ilvl="0" w:tplc="8A7A0548">
      <w:start w:val="1"/>
      <w:numFmt w:val="bullet"/>
      <w:pStyle w:val="BioList0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94867">
    <w:abstractNumId w:val="6"/>
  </w:num>
  <w:num w:numId="2" w16cid:durableId="1399860398">
    <w:abstractNumId w:val="4"/>
  </w:num>
  <w:num w:numId="3" w16cid:durableId="2066564075">
    <w:abstractNumId w:val="4"/>
  </w:num>
  <w:num w:numId="4" w16cid:durableId="924072887">
    <w:abstractNumId w:val="3"/>
  </w:num>
  <w:num w:numId="5" w16cid:durableId="1614366020">
    <w:abstractNumId w:val="3"/>
  </w:num>
  <w:num w:numId="6" w16cid:durableId="746224880">
    <w:abstractNumId w:val="2"/>
  </w:num>
  <w:num w:numId="7" w16cid:durableId="2084642332">
    <w:abstractNumId w:val="2"/>
  </w:num>
  <w:num w:numId="8" w16cid:durableId="430398504">
    <w:abstractNumId w:val="1"/>
  </w:num>
  <w:num w:numId="9" w16cid:durableId="1965885872">
    <w:abstractNumId w:val="1"/>
  </w:num>
  <w:num w:numId="10" w16cid:durableId="1566649026">
    <w:abstractNumId w:val="0"/>
  </w:num>
  <w:num w:numId="11" w16cid:durableId="540022984">
    <w:abstractNumId w:val="0"/>
  </w:num>
  <w:num w:numId="12" w16cid:durableId="234556122">
    <w:abstractNumId w:val="5"/>
  </w:num>
  <w:num w:numId="13" w16cid:durableId="1688871170">
    <w:abstractNumId w:val="8"/>
  </w:num>
  <w:num w:numId="14" w16cid:durableId="68232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BIO"/>
    <w:docVar w:name="DMSVersion" w:val="1"/>
  </w:docVars>
  <w:rsids>
    <w:rsidRoot w:val="00B46697"/>
    <w:rsid w:val="000051C6"/>
    <w:rsid w:val="00017254"/>
    <w:rsid w:val="000234F6"/>
    <w:rsid w:val="000359EF"/>
    <w:rsid w:val="000376CE"/>
    <w:rsid w:val="00047027"/>
    <w:rsid w:val="000553C4"/>
    <w:rsid w:val="000577C7"/>
    <w:rsid w:val="00064C65"/>
    <w:rsid w:val="00067595"/>
    <w:rsid w:val="000712B6"/>
    <w:rsid w:val="00096B9C"/>
    <w:rsid w:val="000B2069"/>
    <w:rsid w:val="000C2D98"/>
    <w:rsid w:val="000F261A"/>
    <w:rsid w:val="000F2714"/>
    <w:rsid w:val="000F30CA"/>
    <w:rsid w:val="000F7910"/>
    <w:rsid w:val="00103A5A"/>
    <w:rsid w:val="00123136"/>
    <w:rsid w:val="00132DFA"/>
    <w:rsid w:val="00134AF5"/>
    <w:rsid w:val="00137065"/>
    <w:rsid w:val="0014551C"/>
    <w:rsid w:val="0017501F"/>
    <w:rsid w:val="00176334"/>
    <w:rsid w:val="0018025F"/>
    <w:rsid w:val="00195E74"/>
    <w:rsid w:val="001D1F1B"/>
    <w:rsid w:val="001E17AC"/>
    <w:rsid w:val="001F373E"/>
    <w:rsid w:val="00211A9A"/>
    <w:rsid w:val="0021369D"/>
    <w:rsid w:val="002245CB"/>
    <w:rsid w:val="00224A40"/>
    <w:rsid w:val="00231205"/>
    <w:rsid w:val="00262BCB"/>
    <w:rsid w:val="00280371"/>
    <w:rsid w:val="00280B93"/>
    <w:rsid w:val="002A7657"/>
    <w:rsid w:val="002D32BE"/>
    <w:rsid w:val="002F7C67"/>
    <w:rsid w:val="00305489"/>
    <w:rsid w:val="00306B03"/>
    <w:rsid w:val="00340C68"/>
    <w:rsid w:val="00367B06"/>
    <w:rsid w:val="003704B3"/>
    <w:rsid w:val="0038516F"/>
    <w:rsid w:val="00385E10"/>
    <w:rsid w:val="003866F5"/>
    <w:rsid w:val="003A4C38"/>
    <w:rsid w:val="003B0149"/>
    <w:rsid w:val="003F5A89"/>
    <w:rsid w:val="004347FA"/>
    <w:rsid w:val="00443C38"/>
    <w:rsid w:val="004477C3"/>
    <w:rsid w:val="00452E9B"/>
    <w:rsid w:val="00455739"/>
    <w:rsid w:val="00472B26"/>
    <w:rsid w:val="004A0BFF"/>
    <w:rsid w:val="004A69F0"/>
    <w:rsid w:val="004E45A1"/>
    <w:rsid w:val="004F2A2E"/>
    <w:rsid w:val="005001C8"/>
    <w:rsid w:val="005130E3"/>
    <w:rsid w:val="005342BD"/>
    <w:rsid w:val="00536354"/>
    <w:rsid w:val="005438BC"/>
    <w:rsid w:val="00556E5A"/>
    <w:rsid w:val="005608C5"/>
    <w:rsid w:val="0057674A"/>
    <w:rsid w:val="005829B3"/>
    <w:rsid w:val="00585F03"/>
    <w:rsid w:val="005944BC"/>
    <w:rsid w:val="005A0A48"/>
    <w:rsid w:val="005A24FB"/>
    <w:rsid w:val="005A6BFA"/>
    <w:rsid w:val="005C6286"/>
    <w:rsid w:val="005D536C"/>
    <w:rsid w:val="005E3F0A"/>
    <w:rsid w:val="005F278D"/>
    <w:rsid w:val="005F3316"/>
    <w:rsid w:val="0061672C"/>
    <w:rsid w:val="00626609"/>
    <w:rsid w:val="0063003E"/>
    <w:rsid w:val="00657132"/>
    <w:rsid w:val="00660AC5"/>
    <w:rsid w:val="00664515"/>
    <w:rsid w:val="006728D3"/>
    <w:rsid w:val="00684B7C"/>
    <w:rsid w:val="00685AAF"/>
    <w:rsid w:val="00686A62"/>
    <w:rsid w:val="006962AB"/>
    <w:rsid w:val="00696912"/>
    <w:rsid w:val="006A0245"/>
    <w:rsid w:val="006A26AF"/>
    <w:rsid w:val="006B088B"/>
    <w:rsid w:val="006B410F"/>
    <w:rsid w:val="006B5689"/>
    <w:rsid w:val="006D351F"/>
    <w:rsid w:val="006D7D8A"/>
    <w:rsid w:val="006E128B"/>
    <w:rsid w:val="006E544D"/>
    <w:rsid w:val="006E5941"/>
    <w:rsid w:val="006F7C4B"/>
    <w:rsid w:val="00700E92"/>
    <w:rsid w:val="00714406"/>
    <w:rsid w:val="00717C41"/>
    <w:rsid w:val="0073390E"/>
    <w:rsid w:val="007369A4"/>
    <w:rsid w:val="00737933"/>
    <w:rsid w:val="0074301D"/>
    <w:rsid w:val="0074788B"/>
    <w:rsid w:val="00752B2D"/>
    <w:rsid w:val="00784DE2"/>
    <w:rsid w:val="00787DA9"/>
    <w:rsid w:val="007A0E9B"/>
    <w:rsid w:val="007B2F9D"/>
    <w:rsid w:val="007C162B"/>
    <w:rsid w:val="007D4B43"/>
    <w:rsid w:val="007D5C87"/>
    <w:rsid w:val="007F0F13"/>
    <w:rsid w:val="007F604E"/>
    <w:rsid w:val="00802215"/>
    <w:rsid w:val="00830ED8"/>
    <w:rsid w:val="00835AD6"/>
    <w:rsid w:val="00846E10"/>
    <w:rsid w:val="00850A44"/>
    <w:rsid w:val="0086070E"/>
    <w:rsid w:val="008674C0"/>
    <w:rsid w:val="00870BED"/>
    <w:rsid w:val="00880DC4"/>
    <w:rsid w:val="008902A9"/>
    <w:rsid w:val="008B730B"/>
    <w:rsid w:val="008D4620"/>
    <w:rsid w:val="008D663E"/>
    <w:rsid w:val="008E1CAE"/>
    <w:rsid w:val="008E4119"/>
    <w:rsid w:val="008E79C2"/>
    <w:rsid w:val="008F3DC1"/>
    <w:rsid w:val="00907FA5"/>
    <w:rsid w:val="00910CAA"/>
    <w:rsid w:val="00912858"/>
    <w:rsid w:val="00912BAC"/>
    <w:rsid w:val="00923DFB"/>
    <w:rsid w:val="00926D0B"/>
    <w:rsid w:val="00930CC4"/>
    <w:rsid w:val="00934E8F"/>
    <w:rsid w:val="00946920"/>
    <w:rsid w:val="00961E20"/>
    <w:rsid w:val="009816CA"/>
    <w:rsid w:val="00982B4E"/>
    <w:rsid w:val="00983DFB"/>
    <w:rsid w:val="009854C4"/>
    <w:rsid w:val="00991757"/>
    <w:rsid w:val="00992B1B"/>
    <w:rsid w:val="009B1678"/>
    <w:rsid w:val="009C032C"/>
    <w:rsid w:val="009C4D2A"/>
    <w:rsid w:val="009D4128"/>
    <w:rsid w:val="009D427B"/>
    <w:rsid w:val="009D6C26"/>
    <w:rsid w:val="009F2011"/>
    <w:rsid w:val="009F4F41"/>
    <w:rsid w:val="00A20CFF"/>
    <w:rsid w:val="00A268EF"/>
    <w:rsid w:val="00A34CE9"/>
    <w:rsid w:val="00A55BA8"/>
    <w:rsid w:val="00A61DAA"/>
    <w:rsid w:val="00A65804"/>
    <w:rsid w:val="00A7204A"/>
    <w:rsid w:val="00A81081"/>
    <w:rsid w:val="00A91FE6"/>
    <w:rsid w:val="00A94A69"/>
    <w:rsid w:val="00AA7493"/>
    <w:rsid w:val="00AB76E1"/>
    <w:rsid w:val="00AD361B"/>
    <w:rsid w:val="00AD65CE"/>
    <w:rsid w:val="00AE1F16"/>
    <w:rsid w:val="00AF2AD1"/>
    <w:rsid w:val="00B2474C"/>
    <w:rsid w:val="00B33108"/>
    <w:rsid w:val="00B36427"/>
    <w:rsid w:val="00B46697"/>
    <w:rsid w:val="00BA606E"/>
    <w:rsid w:val="00BB71EC"/>
    <w:rsid w:val="00BC6D2F"/>
    <w:rsid w:val="00BD70A3"/>
    <w:rsid w:val="00BE44C8"/>
    <w:rsid w:val="00C21664"/>
    <w:rsid w:val="00C252C7"/>
    <w:rsid w:val="00C25368"/>
    <w:rsid w:val="00C35B9F"/>
    <w:rsid w:val="00C35C17"/>
    <w:rsid w:val="00C42489"/>
    <w:rsid w:val="00C65048"/>
    <w:rsid w:val="00C71516"/>
    <w:rsid w:val="00C959DD"/>
    <w:rsid w:val="00CB3196"/>
    <w:rsid w:val="00CC11B1"/>
    <w:rsid w:val="00CC2690"/>
    <w:rsid w:val="00CD0400"/>
    <w:rsid w:val="00CD1415"/>
    <w:rsid w:val="00CE3549"/>
    <w:rsid w:val="00CE482D"/>
    <w:rsid w:val="00CE4D2E"/>
    <w:rsid w:val="00D170BD"/>
    <w:rsid w:val="00D20045"/>
    <w:rsid w:val="00D2391C"/>
    <w:rsid w:val="00D33F63"/>
    <w:rsid w:val="00D42D5F"/>
    <w:rsid w:val="00D4493C"/>
    <w:rsid w:val="00D56B88"/>
    <w:rsid w:val="00D57D0F"/>
    <w:rsid w:val="00D7233F"/>
    <w:rsid w:val="00D7490B"/>
    <w:rsid w:val="00D85D37"/>
    <w:rsid w:val="00DD6D6C"/>
    <w:rsid w:val="00DF30D3"/>
    <w:rsid w:val="00E01E84"/>
    <w:rsid w:val="00E07F12"/>
    <w:rsid w:val="00E37FD1"/>
    <w:rsid w:val="00E43B58"/>
    <w:rsid w:val="00E44477"/>
    <w:rsid w:val="00E57EE0"/>
    <w:rsid w:val="00E60543"/>
    <w:rsid w:val="00E66129"/>
    <w:rsid w:val="00E67AB7"/>
    <w:rsid w:val="00E70BB8"/>
    <w:rsid w:val="00E727A4"/>
    <w:rsid w:val="00E74388"/>
    <w:rsid w:val="00E777F2"/>
    <w:rsid w:val="00E81F69"/>
    <w:rsid w:val="00EA00F5"/>
    <w:rsid w:val="00EA05AE"/>
    <w:rsid w:val="00EA178D"/>
    <w:rsid w:val="00EB5C09"/>
    <w:rsid w:val="00EE49D0"/>
    <w:rsid w:val="00EE6B73"/>
    <w:rsid w:val="00F166D4"/>
    <w:rsid w:val="00F3362D"/>
    <w:rsid w:val="00F45027"/>
    <w:rsid w:val="00F53817"/>
    <w:rsid w:val="00F560B8"/>
    <w:rsid w:val="00F63C1C"/>
    <w:rsid w:val="00F774CC"/>
    <w:rsid w:val="00F86EF8"/>
    <w:rsid w:val="00F91523"/>
    <w:rsid w:val="00FA481C"/>
    <w:rsid w:val="00FB3011"/>
    <w:rsid w:val="00FB52F8"/>
    <w:rsid w:val="00FB7225"/>
    <w:rsid w:val="00FC35BC"/>
    <w:rsid w:val="00FC3907"/>
    <w:rsid w:val="00FD133D"/>
    <w:rsid w:val="00FD60A2"/>
    <w:rsid w:val="00FE4C49"/>
    <w:rsid w:val="00FF40AB"/>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9B21"/>
  <w15:chartTrackingRefBased/>
  <w15:docId w15:val="{28EACE1C-BC3B-42D7-BFD4-2B18B2B2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Montserrat" w:hAnsi="Montserrat" w:cs="Times New Roman"/>
      <w:sz w:val="20"/>
    </w:rPr>
  </w:style>
  <w:style w:type="paragraph" w:styleId="Heading1">
    <w:name w:val="heading 1"/>
    <w:basedOn w:val="Normal"/>
    <w:next w:val="Normal"/>
    <w:link w:val="Heading1Char"/>
    <w:uiPriority w:val="9"/>
    <w:qFormat/>
    <w:rsid w:val="008902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Montserrat" w:eastAsia="SimSun" w:hAnsi="Montserrat" w:cs="Times New Roman"/>
      <w:sz w:val="20"/>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character" w:styleId="Hyperlink">
    <w:name w:val="Hyperlink"/>
    <w:basedOn w:val="DefaultParagraphFont"/>
    <w:uiPriority w:val="99"/>
    <w:unhideWhenUsed/>
    <w:rsid w:val="00E57EE0"/>
    <w:rPr>
      <w:color w:val="0563C1" w:themeColor="hyperlink"/>
      <w:u w:val="single"/>
    </w:rPr>
  </w:style>
  <w:style w:type="paragraph" w:styleId="ListParagraph">
    <w:name w:val="List Paragraph"/>
    <w:basedOn w:val="Normal"/>
    <w:uiPriority w:val="34"/>
    <w:qFormat/>
    <w:rsid w:val="00E57EE0"/>
    <w:pPr>
      <w:ind w:left="720"/>
      <w:contextualSpacing/>
    </w:pPr>
  </w:style>
  <w:style w:type="paragraph" w:styleId="Header">
    <w:name w:val="header"/>
    <w:basedOn w:val="Normal"/>
    <w:link w:val="HeaderChar"/>
    <w:uiPriority w:val="99"/>
    <w:unhideWhenUsed/>
    <w:rsid w:val="00556E5A"/>
    <w:pPr>
      <w:tabs>
        <w:tab w:val="center" w:pos="4680"/>
        <w:tab w:val="right" w:pos="9360"/>
      </w:tabs>
    </w:pPr>
  </w:style>
  <w:style w:type="character" w:customStyle="1" w:styleId="HeaderChar">
    <w:name w:val="Header Char"/>
    <w:basedOn w:val="DefaultParagraphFont"/>
    <w:link w:val="Header"/>
    <w:uiPriority w:val="99"/>
    <w:rsid w:val="00556E5A"/>
    <w:rPr>
      <w:rFonts w:ascii="Times New Roman" w:hAnsi="Times New Roman" w:cs="Times New Roman"/>
      <w:sz w:val="24"/>
    </w:rPr>
  </w:style>
  <w:style w:type="paragraph" w:styleId="Footer">
    <w:name w:val="footer"/>
    <w:basedOn w:val="Normal"/>
    <w:link w:val="FooterChar"/>
    <w:uiPriority w:val="99"/>
    <w:unhideWhenUsed/>
    <w:rsid w:val="00556E5A"/>
    <w:pPr>
      <w:tabs>
        <w:tab w:val="center" w:pos="4680"/>
        <w:tab w:val="right" w:pos="9360"/>
      </w:tabs>
    </w:pPr>
  </w:style>
  <w:style w:type="character" w:customStyle="1" w:styleId="FooterChar">
    <w:name w:val="Footer Char"/>
    <w:basedOn w:val="DefaultParagraphFont"/>
    <w:link w:val="Footer"/>
    <w:uiPriority w:val="99"/>
    <w:rsid w:val="00556E5A"/>
    <w:rPr>
      <w:rFonts w:ascii="Times New Roman" w:hAnsi="Times New Roman" w:cs="Times New Roman"/>
      <w:sz w:val="24"/>
    </w:rPr>
  </w:style>
  <w:style w:type="paragraph" w:styleId="BalloonText">
    <w:name w:val="Balloon Text"/>
    <w:basedOn w:val="Normal"/>
    <w:link w:val="BalloonTextChar"/>
    <w:uiPriority w:val="99"/>
    <w:semiHidden/>
    <w:unhideWhenUsed/>
    <w:rsid w:val="008F3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DC1"/>
    <w:rPr>
      <w:rFonts w:ascii="Segoe UI" w:hAnsi="Segoe UI" w:cs="Segoe UI"/>
      <w:sz w:val="18"/>
      <w:szCs w:val="18"/>
    </w:rPr>
  </w:style>
  <w:style w:type="character" w:customStyle="1" w:styleId="Heading1Char">
    <w:name w:val="Heading 1 Char"/>
    <w:basedOn w:val="DefaultParagraphFont"/>
    <w:link w:val="Heading1"/>
    <w:uiPriority w:val="9"/>
    <w:rsid w:val="008902A9"/>
    <w:rPr>
      <w:rFonts w:asciiTheme="majorHAnsi" w:eastAsiaTheme="majorEastAsia" w:hAnsiTheme="majorHAnsi" w:cstheme="majorBidi"/>
      <w:color w:val="2E74B5" w:themeColor="accent1" w:themeShade="BF"/>
      <w:sz w:val="32"/>
      <w:szCs w:val="32"/>
    </w:rPr>
  </w:style>
  <w:style w:type="paragraph" w:customStyle="1" w:styleId="BioList02">
    <w:name w:val="Bio_List02"/>
    <w:basedOn w:val="ListParagraph"/>
    <w:qFormat/>
    <w:rsid w:val="00684B7C"/>
    <w:pPr>
      <w:widowControl w:val="0"/>
      <w:numPr>
        <w:numId w:val="14"/>
      </w:numPr>
      <w:tabs>
        <w:tab w:val="num" w:pos="355"/>
      </w:tabs>
      <w:suppressAutoHyphens w:val="0"/>
      <w:spacing w:after="120"/>
      <w:ind w:left="360"/>
      <w:contextualSpacing w:val="0"/>
      <w:jc w:val="both"/>
    </w:pPr>
    <w:rPr>
      <w:rFonts w:eastAsia="SimSun" w:cstheme="minorHAnsi"/>
      <w:szCs w:val="24"/>
      <w:lang w:eastAsia="zh-CN"/>
    </w:rPr>
  </w:style>
  <w:style w:type="paragraph" w:customStyle="1" w:styleId="BioList01">
    <w:name w:val="Bio_List01"/>
    <w:basedOn w:val="ListParagraph"/>
    <w:qFormat/>
    <w:rsid w:val="00684B7C"/>
    <w:pPr>
      <w:widowControl w:val="0"/>
      <w:numPr>
        <w:numId w:val="13"/>
      </w:numPr>
      <w:tabs>
        <w:tab w:val="num" w:pos="163"/>
      </w:tabs>
      <w:suppressAutoHyphens w:val="0"/>
      <w:spacing w:before="120" w:after="60"/>
      <w:ind w:left="158" w:hanging="158"/>
      <w:contextualSpacing w:val="0"/>
    </w:pPr>
    <w:rPr>
      <w:rFonts w:eastAsia="SimSun" w:cstheme="minorHAnsi"/>
      <w:sz w:val="16"/>
      <w:szCs w:val="16"/>
      <w:lang w:eastAsia="zh-CN"/>
    </w:rPr>
  </w:style>
  <w:style w:type="paragraph" w:customStyle="1" w:styleId="BioHeading02">
    <w:name w:val="Bio_Heading02"/>
    <w:basedOn w:val="Normal"/>
    <w:qFormat/>
    <w:rsid w:val="00684B7C"/>
    <w:pPr>
      <w:keepNext/>
      <w:widowControl w:val="0"/>
      <w:suppressAutoHyphens w:val="0"/>
      <w:spacing w:before="240" w:after="120"/>
    </w:pPr>
    <w:rPr>
      <w:rFonts w:eastAsia="SimSun" w:cstheme="minorHAnsi"/>
      <w:b/>
      <w:noProof/>
      <w:sz w:val="24"/>
      <w:szCs w:val="24"/>
    </w:rPr>
  </w:style>
  <w:style w:type="paragraph" w:customStyle="1" w:styleId="BioHeading01">
    <w:name w:val="Bio_Heading01"/>
    <w:basedOn w:val="ListParagraph"/>
    <w:qFormat/>
    <w:rsid w:val="00684B7C"/>
    <w:pPr>
      <w:widowControl w:val="0"/>
      <w:suppressAutoHyphens w:val="0"/>
      <w:spacing w:before="120" w:after="60"/>
      <w:ind w:left="0"/>
      <w:contextualSpacing w:val="0"/>
    </w:pPr>
    <w:rPr>
      <w:rFonts w:eastAsia="SimSun" w:cstheme="minorHAnsi"/>
      <w:b/>
      <w:sz w:val="18"/>
      <w:szCs w:val="18"/>
      <w:lang w:eastAsia="zh-CN"/>
    </w:rPr>
  </w:style>
  <w:style w:type="paragraph" w:customStyle="1" w:styleId="BioName">
    <w:name w:val="Bio_Name"/>
    <w:basedOn w:val="Normal"/>
    <w:qFormat/>
    <w:rsid w:val="00FC35BC"/>
    <w:pPr>
      <w:widowControl w:val="0"/>
      <w:suppressAutoHyphens w:val="0"/>
      <w:spacing w:after="60" w:line="280" w:lineRule="exact"/>
      <w:jc w:val="both"/>
    </w:pPr>
    <w:rPr>
      <w:rFonts w:eastAsia="SimSun" w:cstheme="minorHAnsi"/>
      <w:b/>
      <w:noProof/>
      <w:sz w:val="24"/>
      <w:szCs w:val="24"/>
    </w:rPr>
  </w:style>
  <w:style w:type="paragraph" w:customStyle="1" w:styleId="BioTitle">
    <w:name w:val="Bio_Title"/>
    <w:basedOn w:val="Normal"/>
    <w:qFormat/>
    <w:rsid w:val="00FC35BC"/>
    <w:pPr>
      <w:widowControl w:val="0"/>
      <w:suppressAutoHyphens w:val="0"/>
      <w:spacing w:after="60" w:line="280" w:lineRule="exact"/>
      <w:jc w:val="both"/>
    </w:pPr>
    <w:rPr>
      <w:rFonts w:eastAsia="SimSun" w:cstheme="minorHAnsi"/>
      <w:b/>
      <w:noProof/>
      <w:sz w:val="22"/>
    </w:rPr>
  </w:style>
  <w:style w:type="paragraph" w:customStyle="1" w:styleId="BioAddress">
    <w:name w:val="Bio_Address"/>
    <w:basedOn w:val="Normal"/>
    <w:qFormat/>
    <w:rsid w:val="00FC35BC"/>
    <w:pPr>
      <w:widowControl w:val="0"/>
      <w:suppressAutoHyphens w:val="0"/>
      <w:spacing w:after="60" w:line="280" w:lineRule="exact"/>
      <w:jc w:val="both"/>
    </w:pPr>
    <w:rPr>
      <w:rFonts w:eastAsia="SimSun" w:cstheme="minorHAnsi"/>
      <w:noProof/>
      <w:szCs w:val="20"/>
    </w:rPr>
  </w:style>
  <w:style w:type="paragraph" w:customStyle="1" w:styleId="BioBody">
    <w:name w:val="Bio_Body"/>
    <w:basedOn w:val="Normal"/>
    <w:qFormat/>
    <w:rsid w:val="00FC35BC"/>
    <w:pPr>
      <w:widowControl w:val="0"/>
      <w:suppressAutoHyphens w:val="0"/>
      <w:spacing w:before="120" w:after="120"/>
      <w:jc w:val="both"/>
    </w:pPr>
    <w:rPr>
      <w:rFonts w:eastAsia="SimSun" w:cstheme="minorHAnsi"/>
      <w:noProof/>
      <w:szCs w:val="24"/>
    </w:rPr>
  </w:style>
  <w:style w:type="character" w:styleId="UnresolvedMention">
    <w:name w:val="Unresolved Mention"/>
    <w:basedOn w:val="DefaultParagraphFont"/>
    <w:uiPriority w:val="99"/>
    <w:semiHidden/>
    <w:unhideWhenUsed/>
    <w:rsid w:val="00E3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2061">
      <w:bodyDiv w:val="1"/>
      <w:marLeft w:val="0"/>
      <w:marRight w:val="0"/>
      <w:marTop w:val="0"/>
      <w:marBottom w:val="0"/>
      <w:divBdr>
        <w:top w:val="none" w:sz="0" w:space="0" w:color="auto"/>
        <w:left w:val="none" w:sz="0" w:space="0" w:color="auto"/>
        <w:bottom w:val="none" w:sz="0" w:space="0" w:color="auto"/>
        <w:right w:val="none" w:sz="0" w:space="0" w:color="auto"/>
      </w:divBdr>
    </w:div>
    <w:div w:id="589049852">
      <w:bodyDiv w:val="1"/>
      <w:marLeft w:val="0"/>
      <w:marRight w:val="0"/>
      <w:marTop w:val="0"/>
      <w:marBottom w:val="0"/>
      <w:divBdr>
        <w:top w:val="none" w:sz="0" w:space="0" w:color="auto"/>
        <w:left w:val="none" w:sz="0" w:space="0" w:color="auto"/>
        <w:bottom w:val="none" w:sz="0" w:space="0" w:color="auto"/>
        <w:right w:val="none" w:sz="0" w:space="0" w:color="auto"/>
      </w:divBdr>
    </w:div>
    <w:div w:id="757948869">
      <w:bodyDiv w:val="1"/>
      <w:marLeft w:val="0"/>
      <w:marRight w:val="0"/>
      <w:marTop w:val="0"/>
      <w:marBottom w:val="0"/>
      <w:divBdr>
        <w:top w:val="none" w:sz="0" w:space="0" w:color="auto"/>
        <w:left w:val="none" w:sz="0" w:space="0" w:color="auto"/>
        <w:bottom w:val="none" w:sz="0" w:space="0" w:color="auto"/>
        <w:right w:val="none" w:sz="0" w:space="0" w:color="auto"/>
      </w:divBdr>
    </w:div>
    <w:div w:id="1122115849">
      <w:bodyDiv w:val="1"/>
      <w:marLeft w:val="0"/>
      <w:marRight w:val="0"/>
      <w:marTop w:val="0"/>
      <w:marBottom w:val="0"/>
      <w:divBdr>
        <w:top w:val="none" w:sz="0" w:space="0" w:color="auto"/>
        <w:left w:val="none" w:sz="0" w:space="0" w:color="auto"/>
        <w:bottom w:val="none" w:sz="0" w:space="0" w:color="auto"/>
        <w:right w:val="none" w:sz="0" w:space="0" w:color="auto"/>
      </w:divBdr>
    </w:div>
    <w:div w:id="19848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DOCSLA!2525722.1</documentid>
  <senderid>TDEROHANESSIANS</senderid>
  <senderemail>TDEROHANESSIANS@ELLISGEORGE.COM</senderemail>
  <lastmodified>2025-02-06T13:57:00.0000000-08:00</lastmodified>
  <database>DOCSLA</database>
</properties>
</file>

<file path=customXML/itemProps2.xml><?xml version="1.0" encoding="utf-8"?>
<ds:datastoreItem xmlns:ds="http://schemas.openxmlformats.org/officeDocument/2006/customXml" ds:itemID="{733FDE17-B6C9-406A-B7A6-8887C696619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14D2-ACCD-4CE3-9D95-231E182A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181</Words>
  <Characters>1039</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
    </vt:vector>
  </TitlesOfParts>
  <Company>Browne George Ross LLP</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J. Diaz</dc:creator>
  <cp:keywords/>
  <dc:description/>
  <cp:lastModifiedBy>Talin Derohanessians</cp:lastModifiedBy>
  <cp:revision>6</cp:revision>
  <cp:lastPrinted>2021-10-19T23:00:00Z</cp:lastPrinted>
  <dcterms:created xsi:type="dcterms:W3CDTF">2025-02-06T00:02:00Z</dcterms:created>
  <dcterms:modified xsi:type="dcterms:W3CDTF">2025-02-06T21:57:00Z</dcterms:modified>
</cp:coreProperties>
</file>